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7"/>
        <w:gridCol w:w="5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423" w:type="dxa"/>
            <w:gridSpan w:val="2"/>
            <w:tcBorders>
              <w:top w:val="nil"/>
              <w:left w:val="nil"/>
              <w:bottom w:val="single" w:color="auto" w:sz="12" w:space="0"/>
              <w:right w:val="nil"/>
            </w:tcBorders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Table S3.</w:t>
            </w:r>
            <w:r>
              <w:rPr>
                <w:rFonts w:hint="eastAsia" w:ascii="Arial" w:hAnsi="Arial" w:eastAsia="宋体" w:cs="Arial"/>
                <w:b w:val="0"/>
                <w:bCs w:val="0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KEGG enrichment analysis of mRNAs in closed groups in rumen (20 d vs. 0 d, 60 d vs. 0 d, 15 m vs. 0 d, and adult vs. 0 d)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2427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Groups</w:t>
            </w:r>
          </w:p>
        </w:tc>
        <w:tc>
          <w:tcPr>
            <w:tcW w:w="5996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Upregulated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7" w:hRule="atLeast"/>
          <w:jc w:val="center"/>
        </w:trPr>
        <w:tc>
          <w:tcPr>
            <w:tcW w:w="2427" w:type="dxa"/>
            <w:tcBorders>
              <w:top w:val="single" w:color="auto" w:sz="6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i/>
                <w:i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 d vs. 0 d</w:t>
            </w:r>
          </w:p>
        </w:tc>
        <w:tc>
          <w:tcPr>
            <w:tcW w:w="5996" w:type="dxa"/>
            <w:tcBorders>
              <w:top w:val="single" w:color="auto" w:sz="6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Steroid biosynthesis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Steroid hormone biosynthesis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Pentose and glucuronate interconversions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Progesterone-mediated oocyte maturation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Ovarian steroidogenesis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Ascorbate and aldarate metabolism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Hematopoietic cell lineage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Folate biosynthesis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Butanoate metabolism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Mineral absorption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Drug metabolism - other enzymes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Glycosphingolipid biosynthesis - lacto and neolacto series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Arachidonic acid metabolism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Cell cycle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Oocyte meiosis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PPAR signaling pathway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Mucin type O-glycan biosynthesis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Valine, leucine and isoleucine degradation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Ether lipid metabolism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Porphyrin and chlorophyll metabolism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3" w:hRule="atLeast"/>
          <w:jc w:val="center"/>
        </w:trPr>
        <w:tc>
          <w:tcPr>
            <w:tcW w:w="242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i/>
                <w:i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60 d vs. 0 d </w:t>
            </w:r>
          </w:p>
        </w:tc>
        <w:tc>
          <w:tcPr>
            <w:tcW w:w="59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Valine, leucine and isoleucine degradation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Metabolism of xenobiotics by cytochrome P450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Steroid hormone biosynthesis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Drug metabolism - other enzymes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Ovarian steroidogenesis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Drug metabolism - cytochrome P450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Propanoate metabolism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Retinol metabolism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Pentose and glucuronate interconversions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Chemical carcinogenesis - DNA adducts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Influenza A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Sulfur metabolism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Folate biosynthesis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Ascorbate and aldarate metabolism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Epstein-Barr virus infection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Butanoate metabolism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Peroxisome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Glutathione metabolism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Arachidonic acid metabolism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Glyoxylate and dicarboxylate metabolism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8" w:hRule="atLeast"/>
          <w:jc w:val="center"/>
        </w:trPr>
        <w:tc>
          <w:tcPr>
            <w:tcW w:w="242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i/>
                <w:i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15 m vs. 0 d </w:t>
            </w:r>
          </w:p>
        </w:tc>
        <w:tc>
          <w:tcPr>
            <w:tcW w:w="59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Valine, leucine and isoleucine degradation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Propanoate metabolism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Steroid biosynthesis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Peroxisome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Viral protein interaction with cytokine and cytokine receptor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Cytokine-cytokine receptor interaction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Hematopoietic cell lineage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Pentose and glucuronate interconversions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Drug metabolism - other enzymes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Lysosome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Drug metabolism - cytochrome P450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Glyoxylate and dicarboxylate metabolism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Metabolism of xenobiotics by cytochrome P450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Inflammatory bowel disease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Pyruvate metabolism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Steroid hormone biosynthesis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Ascorbate and aldarate metabolism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Staphylococcus aureus infection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Primary immunodeficiency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Citrate cycle (TCA cycle)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  <w:jc w:val="center"/>
        </w:trPr>
        <w:tc>
          <w:tcPr>
            <w:tcW w:w="2427" w:type="dxa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i/>
                <w:i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Adult vs. 0 d </w:t>
            </w:r>
          </w:p>
        </w:tc>
        <w:tc>
          <w:tcPr>
            <w:tcW w:w="5996" w:type="dxa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Valine, leucine and isoleucine degradation</w:t>
            </w:r>
          </w:p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Propanoate metabolism</w:t>
            </w:r>
          </w:p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Metabolism of xenobiotics by cytochrome P450</w:t>
            </w:r>
          </w:p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Drug metabolism - cytochrome P450</w:t>
            </w:r>
          </w:p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Citrate cycle (TCA cycle)</w:t>
            </w:r>
          </w:p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Pyruvate metabolism</w:t>
            </w:r>
          </w:p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Steroid hormone biosynthesis</w:t>
            </w:r>
          </w:p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Chemical carcinogenesis - DNA adducts</w:t>
            </w:r>
          </w:p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Drug metabolism - other enzymes</w:t>
            </w:r>
          </w:p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Glyoxylate and dicarboxylate metabolism</w:t>
            </w:r>
          </w:p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Retinol metabolism</w:t>
            </w:r>
          </w:p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Glutathione metabolism</w:t>
            </w:r>
          </w:p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Peroxisome</w:t>
            </w:r>
          </w:p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Pentose and glucuronate interconversions</w:t>
            </w:r>
          </w:p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Steroid biosynthesis</w:t>
            </w:r>
          </w:p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Hematopoietic cell lineage</w:t>
            </w:r>
          </w:p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Folate biosynthesis</w:t>
            </w:r>
          </w:p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Ovarian steroidogenesis</w:t>
            </w:r>
          </w:p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Ascorbate and aldarate metabolism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lang w:val="en-US" w:eastAsia="zh-CN" w:bidi="ar"/>
              </w:rPr>
              <w:t>Fatty acid degradation</w:t>
            </w:r>
          </w:p>
        </w:tc>
      </w:tr>
    </w:tbl>
    <w:p>
      <w:pPr>
        <w:widowControl/>
        <w:jc w:val="both"/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ZGZlZjExNmEzZjVhYzM0YmY2MmZkNWJkNWExMWUifQ=="/>
  </w:docVars>
  <w:rsids>
    <w:rsidRoot w:val="00000000"/>
    <w:rsid w:val="060048C0"/>
    <w:rsid w:val="08EB0A3D"/>
    <w:rsid w:val="14C10794"/>
    <w:rsid w:val="1A1028E6"/>
    <w:rsid w:val="1A5255B1"/>
    <w:rsid w:val="1B60171F"/>
    <w:rsid w:val="1B6879A4"/>
    <w:rsid w:val="1FE43E36"/>
    <w:rsid w:val="21625256"/>
    <w:rsid w:val="2B2A1401"/>
    <w:rsid w:val="2E25123C"/>
    <w:rsid w:val="2ED37833"/>
    <w:rsid w:val="3AF221CD"/>
    <w:rsid w:val="413A4D46"/>
    <w:rsid w:val="45DE250B"/>
    <w:rsid w:val="492359B6"/>
    <w:rsid w:val="4F0E056F"/>
    <w:rsid w:val="519B6CA1"/>
    <w:rsid w:val="52972F71"/>
    <w:rsid w:val="534C2B31"/>
    <w:rsid w:val="55775B13"/>
    <w:rsid w:val="57650F48"/>
    <w:rsid w:val="5D40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318</Words>
  <Characters>2220</Characters>
  <Lines>0</Lines>
  <Paragraphs>0</Paragraphs>
  <TotalTime>0</TotalTime>
  <ScaleCrop>false</ScaleCrop>
  <LinksUpToDate>false</LinksUpToDate>
  <CharactersWithSpaces>2455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2022-12-08T06:49:00Z</dcterms:created>
  <dc:creator>ASUS</dc:creator>
  <cp:lastModifiedBy>LYL</cp:lastModifiedBy>
  <dcterms:modified xsi:type="dcterms:W3CDTF">2023-08-04T09:14:31Z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EF3A1C84FF1C430F9072D6C5EE40E85C</vt:lpwstr>
  </property>
</Properties>
</file>